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DC" w:rsidRPr="00CA6BDC" w:rsidRDefault="00CA6BDC" w:rsidP="00CA6BD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CA6B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распоряжению</w:t>
      </w:r>
    </w:p>
    <w:p w:rsidR="00CA6BDC" w:rsidRPr="00CA6BDC" w:rsidRDefault="00CA6BDC" w:rsidP="00CA6BD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A6B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Департамента культуры </w:t>
      </w:r>
    </w:p>
    <w:p w:rsidR="00CA6BDC" w:rsidRPr="00CA6BDC" w:rsidRDefault="00CA6BDC" w:rsidP="00CA6BD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__ от ________</w:t>
      </w:r>
    </w:p>
    <w:p w:rsidR="00333459" w:rsidRDefault="00333459">
      <w:pPr>
        <w:pStyle w:val="ae"/>
        <w:jc w:val="right"/>
        <w:rPr>
          <w:szCs w:val="28"/>
        </w:rPr>
      </w:pPr>
    </w:p>
    <w:p w:rsidR="00333459" w:rsidRDefault="0033345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333459" w:rsidRDefault="0033345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33459" w:rsidRDefault="00CA6BD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Областной открытой музыкально-теоретической олимпиаде по музыкальной литературе среди учащихся ДМШ, ДШИ </w:t>
      </w:r>
    </w:p>
    <w:p w:rsidR="00333459" w:rsidRDefault="00CA6BD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</w:p>
    <w:p w:rsidR="00333459" w:rsidRDefault="00333459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</w:p>
    <w:p w:rsidR="00333459" w:rsidRDefault="00333459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</w:p>
    <w:p w:rsidR="00333459" w:rsidRDefault="00CA6BDC">
      <w:pPr>
        <w:pStyle w:val="ac"/>
        <w:numPr>
          <w:ilvl w:val="0"/>
          <w:numId w:val="1"/>
        </w:numPr>
        <w:tabs>
          <w:tab w:val="clear" w:pos="720"/>
          <w:tab w:val="left" w:pos="993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ВВЕДЕНИЕ:</w:t>
      </w:r>
    </w:p>
    <w:p w:rsidR="00333459" w:rsidRDefault="00CA6BD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открытая музыкально-теоретическая олимпиада по музыкальной литературе среди учащихся ДМШ, ДШИ 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Олимпиада) проводится на основании приказа Департамента культуры Владимирской области с периодичностью 1 раз в два года.</w:t>
      </w:r>
    </w:p>
    <w:p w:rsidR="00333459" w:rsidRDefault="00CA6BDC">
      <w:pPr>
        <w:pStyle w:val="ac"/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Олимпиады:</w:t>
      </w:r>
    </w:p>
    <w:p w:rsidR="00333459" w:rsidRDefault="00CA6BDC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профессиональной перспективы юных музыкантов, укрепление у них мотивации к получению профессионального образования в области музыкального искусства.</w:t>
      </w:r>
    </w:p>
    <w:p w:rsidR="00333459" w:rsidRDefault="00CA6BDC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33459" w:rsidRDefault="00CA6BDC">
      <w:pPr>
        <w:pStyle w:val="ac"/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и аналитических способностей учащихся ДМШ, ДШИ 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3459" w:rsidRDefault="00CA6BDC">
      <w:pPr>
        <w:pStyle w:val="ac"/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поддержки наиболее одаренных учащихся и студентов при поступлении в музыкальный колледж и музыкальный вуз;</w:t>
      </w:r>
    </w:p>
    <w:p w:rsidR="00333459" w:rsidRDefault="00CA6BDC">
      <w:pPr>
        <w:pStyle w:val="ac"/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преподавателей музыкально-теоретических дисциплин ДМШ, ДШИ, творческих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3459" w:rsidRDefault="00CA6BDC">
      <w:pPr>
        <w:pStyle w:val="ac"/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творческим и педагогическим опытом.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u w:val="single"/>
        </w:rPr>
        <w:t>Учредитель Олимпиады: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 культуры Владимирской области.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Организаторы Олимпиады:</w:t>
      </w:r>
    </w:p>
    <w:p w:rsidR="00333459" w:rsidRDefault="00CA6BDC">
      <w:pPr>
        <w:pStyle w:val="ac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ГБОУДПО «Учебно-методический информационный центр по образованию в сфере культуры»;</w:t>
      </w:r>
    </w:p>
    <w:p w:rsidR="00333459" w:rsidRDefault="00CA6BDC">
      <w:pPr>
        <w:pStyle w:val="ac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ГБПОУ ВО «Владимирский областной музыкальный колледж им. А.П. Бородина» (далее – ГБПОУ ВО «ВОМК им. А.П. Бородина»).</w:t>
      </w:r>
    </w:p>
    <w:p w:rsidR="00333459" w:rsidRDefault="00CA6BDC">
      <w:pPr>
        <w:pStyle w:val="ac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ОБЩИЕ ПОЛОЖЕНИЯ:</w:t>
      </w:r>
    </w:p>
    <w:p w:rsidR="00333459" w:rsidRDefault="00CA6BDC">
      <w:pPr>
        <w:pStyle w:val="ac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Олимпиада проводится в двух номинациях:</w:t>
      </w:r>
    </w:p>
    <w:p w:rsidR="00333459" w:rsidRDefault="00CA6BDC">
      <w:pPr>
        <w:pStyle w:val="ac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«Учащиеся ДМШ и ДШИ» (к участию допускаются учащиеся ДМШ и ДШИ разных классов и специальностей, обладающие достаточным уровнем подготовки по заявленной организаторами теме); </w:t>
      </w:r>
    </w:p>
    <w:p w:rsidR="00333459" w:rsidRDefault="00CA6BDC">
      <w:pPr>
        <w:pStyle w:val="ac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 участию допускаются студенты разных курсов и специальностей, обучающиеся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33459" w:rsidRDefault="00CA6BDC">
      <w:pPr>
        <w:pStyle w:val="ac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Деление на возрастные категории не предусмотрено.</w:t>
      </w:r>
    </w:p>
    <w:p w:rsidR="00333459" w:rsidRDefault="00CA6BDC">
      <w:pPr>
        <w:pStyle w:val="ac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ПОРЯДОК ПРОВЕДЕНИЯ ОЛИМПИАДЫ:</w:t>
      </w:r>
    </w:p>
    <w:p w:rsidR="00333459" w:rsidRDefault="00CA6BDC">
      <w:pPr>
        <w:pStyle w:val="ac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с 12 января 2022 г. по 26 марта 2022 г. в 2 этапа:</w:t>
      </w:r>
    </w:p>
    <w:p w:rsidR="00333459" w:rsidRDefault="00CA6BDC">
      <w:pPr>
        <w:pStyle w:val="ac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«Учащиеся ДМШ и ДШИ»</w:t>
      </w:r>
    </w:p>
    <w:p w:rsidR="00333459" w:rsidRDefault="00CA6BDC">
      <w:pPr>
        <w:pStyle w:val="ac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(внутренний) проводится на уровне образовательных организаций Владимирской области в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12 января 2022 г. по 19 февраля 2022 г.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приглашаются учащиеся, проявившие заинтересованность в занятиях по музыкально-теоретическим дисциплинам и достигшие отличных и хороших результатов. Количество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от каждой организации не ограничено. Победители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Олимпиады, занявшие 1, 2 и 3 места, допускаются к участию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333459" w:rsidRDefault="00CA6BDC">
      <w:pPr>
        <w:spacing w:after="0" w:line="38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из других областей России принимают участие в Олимпиаде по заявке от учебных заведений (количество участников не ограничено).</w:t>
      </w:r>
    </w:p>
    <w:p w:rsidR="00333459" w:rsidRDefault="00CA6BDC">
      <w:pPr>
        <w:spacing w:after="0" w:line="3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(региональный) проводится на базе ГБПОУ ВО «ВОМК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А.П. Бородина» </w:t>
      </w:r>
      <w:r>
        <w:rPr>
          <w:rFonts w:ascii="Times New Roman" w:hAnsi="Times New Roman" w:cs="Times New Roman"/>
          <w:b/>
          <w:sz w:val="28"/>
          <w:szCs w:val="28"/>
        </w:rPr>
        <w:t>26 марта 2022 г.</w:t>
      </w:r>
      <w:r>
        <w:rPr>
          <w:rFonts w:ascii="Times New Roman" w:hAnsi="Times New Roman" w:cs="Times New Roman"/>
          <w:sz w:val="28"/>
          <w:szCs w:val="28"/>
        </w:rPr>
        <w:t xml:space="preserve"> в 1 тур (с 10.00).</w:t>
      </w:r>
    </w:p>
    <w:p w:rsidR="00333459" w:rsidRDefault="00CA6BDC">
      <w:pPr>
        <w:spacing w:after="0" w:line="3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Олимпиады и вопросы для предварительной подготовки см. в Приложении № 1 к настоящему Положению.  </w:t>
      </w:r>
    </w:p>
    <w:p w:rsidR="00333459" w:rsidRDefault="00CA6BDC">
      <w:pPr>
        <w:pStyle w:val="ac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«Студенты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3459" w:rsidRDefault="00CA6BDC">
      <w:pPr>
        <w:pStyle w:val="ac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(внутренний) проводится на уровне образовательных организаций Владимирской области в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12 января 2022 г. по 05 февраля 2022 г.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приглашаются студенты, проявившие заинтересованность в занятиях по музыкально-теоретическим дисциплинам и достигшие отличных и хороших результатов. Количество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от каждой организации не ограничено. Победители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Олимпиады, занявшие 1, 2 и 3 места, допускаются к участию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333459" w:rsidRDefault="00CA6BDC">
      <w:pPr>
        <w:spacing w:after="0" w:line="38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Студенты из других областей России принимают участие </w:t>
      </w:r>
      <w:r w:rsidR="00EC1569">
        <w:rPr>
          <w:rFonts w:ascii="Times New Roman" w:hAnsi="Times New Roman" w:cs="Times New Roman"/>
          <w:i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Олимпиаде по заявке от учебных заведений (количество участников не ограничено).</w:t>
      </w:r>
    </w:p>
    <w:p w:rsidR="00333459" w:rsidRDefault="00CA6BDC">
      <w:pPr>
        <w:spacing w:after="0" w:line="3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(региональный) проводится на базе ГБПОУ ВО «ВОМК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А.П. Бородина» </w:t>
      </w:r>
      <w:r>
        <w:rPr>
          <w:rFonts w:ascii="Times New Roman" w:hAnsi="Times New Roman" w:cs="Times New Roman"/>
          <w:b/>
          <w:sz w:val="28"/>
          <w:szCs w:val="28"/>
        </w:rPr>
        <w:t>26 февраля 2022 г.</w:t>
      </w:r>
      <w:r>
        <w:rPr>
          <w:rFonts w:ascii="Times New Roman" w:hAnsi="Times New Roman" w:cs="Times New Roman"/>
          <w:sz w:val="28"/>
          <w:szCs w:val="28"/>
        </w:rPr>
        <w:t xml:space="preserve"> в 1 тур (с 10.00).</w:t>
      </w:r>
    </w:p>
    <w:p w:rsidR="00333459" w:rsidRDefault="00CA6BDC">
      <w:pPr>
        <w:spacing w:after="0" w:line="3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Олимпиады и вопросы для предварительной подготовки см. в Приложении № 1 к настоящему Положению.  </w:t>
      </w:r>
    </w:p>
    <w:p w:rsidR="00333459" w:rsidRDefault="00CA6BDC">
      <w:pPr>
        <w:pStyle w:val="ac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ПОДВЕДЕНИЕ ИТОГОВ ОЛИМПИАДЫ (работа жюри):</w:t>
      </w: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подведения итогов Олимпиады создается жюри, состав которого формируется и утверждается приказом Учебно-методического информационного 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 w:rsidR="00333459" w:rsidRDefault="00CA6BDC">
      <w:pPr>
        <w:pStyle w:val="ac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входят ведущие преподаватели ГБПОУ ВО «ВОМК им. А.П. Бородина» по специальности «Теория музыки» и преподаватели других образовательных учреждений.</w:t>
      </w:r>
    </w:p>
    <w:p w:rsidR="00333459" w:rsidRDefault="00CA6BDC">
      <w:pPr>
        <w:pStyle w:val="ac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1, 2 и 3 места в своей номинации, награждаются дипломами Лауреата 1, 2 и 3 степени соответственно. Остальные участники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получают Дипломы Дипломанта и Дипломы за участие в Олимпиаде. По усмотрению жюри возможно присуждение Гран-При. Также учредитель и организаторы Олимпиады могут присуждать специальные призы.</w:t>
      </w: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Жюри может:</w:t>
      </w:r>
    </w:p>
    <w:p w:rsidR="00333459" w:rsidRDefault="00CA6BDC">
      <w:pPr>
        <w:pStyle w:val="ac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333459" w:rsidRDefault="00CA6BDC">
      <w:pPr>
        <w:pStyle w:val="ac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специальные дипломы.</w:t>
      </w: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жюри окончательное, обсуждению и пересмотру не подлежит. Оценочные листы членов жюри и письменные работы участников Олимпиады конфиденциальны и не подлежат демонстрации или выдаче. </w:t>
      </w:r>
      <w:r>
        <w:rPr>
          <w:rFonts w:ascii="Times New Roman" w:hAnsi="Times New Roman" w:cs="Times New Roman"/>
          <w:i/>
          <w:sz w:val="28"/>
        </w:rPr>
        <w:t>Члены жюри, ученики которых участвуют в Олимпиаде, при подведении итогов не участвуют в оценке и обсуждении их работ.</w:t>
      </w:r>
    </w:p>
    <w:p w:rsidR="00333459" w:rsidRDefault="00CA6BDC">
      <w:pPr>
        <w:pStyle w:val="ac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Работы участников оцениваются по 10-балльной шкале. В критерии оценки входит точность и достоверность изложенного материала, знание музыкального материала, умение четко и ясно излагать свои мысли.</w:t>
      </w:r>
    </w:p>
    <w:p w:rsidR="00333459" w:rsidRDefault="00CA6BDC">
      <w:pPr>
        <w:pStyle w:val="ac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СРОКИ ПОДАЧИ ЗАЯВОК И УСЛОВИЯ ФИНАНСИРОВАНИЯ:</w:t>
      </w:r>
    </w:p>
    <w:p w:rsidR="00333459" w:rsidRDefault="00CA6BDC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Заявки на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Олимпиады направляются одновременно на 2 адреса:</w:t>
      </w:r>
    </w:p>
    <w:p w:rsidR="00333459" w:rsidRDefault="00CA6BDC">
      <w:pPr>
        <w:pStyle w:val="ac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Учебно-методический информационный  центр по образованию в сфере культуры по электронной почте vera.rudnitskaya2013@yandex.ru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пометкой «Олимпиада по музыкальной литературе»;</w:t>
      </w:r>
    </w:p>
    <w:p w:rsidR="00333459" w:rsidRDefault="00CA6BDC">
      <w:pPr>
        <w:pStyle w:val="ac"/>
        <w:numPr>
          <w:ilvl w:val="0"/>
          <w:numId w:val="6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ВО «ВОМК им. А.П. Бородина» по электронной почте </w:t>
      </w:r>
      <w:hyperlink r:id="rId7">
        <w:r>
          <w:rPr>
            <w:rFonts w:ascii="Times New Roman" w:hAnsi="Times New Roman" w:cs="Times New Roman"/>
            <w:sz w:val="28"/>
            <w:szCs w:val="28"/>
            <w:lang w:val="en-US"/>
          </w:rPr>
          <w:t>vomu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 пометкой «Олимпиада по музыкальной литературе»</w:t>
      </w:r>
      <w:r>
        <w:rPr>
          <w:rFonts w:ascii="Times New Roman" w:hAnsi="Times New Roman" w:cs="Times New Roman"/>
          <w:sz w:val="28"/>
          <w:szCs w:val="28"/>
        </w:rPr>
        <w:t xml:space="preserve"> или по адресу г. Владимир, 600015, ул. Диктора Левитана, д. 4. ГБПОУ ВО «Владимирский областной музыкальный колледж им. А.П. Бородина» тел.: (4922) 54-27-35 по прилагаемой форме (Приложение № 2).</w:t>
      </w:r>
    </w:p>
    <w:p w:rsidR="00333459" w:rsidRDefault="00CA6BDC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подачи заявки:</w:t>
      </w:r>
    </w:p>
    <w:p w:rsidR="00333459" w:rsidRDefault="00CA6BDC">
      <w:pPr>
        <w:pStyle w:val="ac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«Учащиеся ДМШ и ДШИ»: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марта 2022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3459" w:rsidRDefault="00CA6BDC">
      <w:pPr>
        <w:pStyle w:val="ac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</w:t>
      </w:r>
      <w:r>
        <w:rPr>
          <w:rFonts w:ascii="Times New Roman" w:hAnsi="Times New Roman" w:cs="Times New Roman"/>
          <w:b/>
          <w:sz w:val="28"/>
          <w:szCs w:val="28"/>
        </w:rPr>
        <w:t>до 12 февраля 2022 г.</w:t>
      </w:r>
    </w:p>
    <w:p w:rsidR="00333459" w:rsidRDefault="00CA6BDC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333459" w:rsidRDefault="00CA6BDC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 несовершеннолетнего или совершеннолетнего участника (Приложения № 3, № 4);</w:t>
      </w:r>
    </w:p>
    <w:p w:rsidR="00333459" w:rsidRDefault="00CA6BDC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платежного поручения или квитанция об оплате вступительного взноса.</w:t>
      </w:r>
    </w:p>
    <w:p w:rsidR="00333459" w:rsidRDefault="00CA6BDC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Заявки, поступившие позднее установленных сроков и без копии платежного поручения, не рассматриваются.</w:t>
      </w:r>
    </w:p>
    <w:p w:rsidR="00333459" w:rsidRDefault="00CA6BDC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Олимпиады осуществляется за счет вступительных взносов. Вступительный взнос за каждого участника Олимпиады – </w:t>
      </w:r>
      <w:r>
        <w:rPr>
          <w:rFonts w:ascii="Times New Roman" w:hAnsi="Times New Roman" w:cs="Times New Roman"/>
          <w:b/>
          <w:sz w:val="28"/>
          <w:szCs w:val="28"/>
        </w:rPr>
        <w:t>1500 (одна тысяча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пятьсот) рублей</w:t>
      </w:r>
      <w:r>
        <w:rPr>
          <w:rFonts w:ascii="Times New Roman" w:hAnsi="Times New Roman" w:cs="Times New Roman"/>
          <w:sz w:val="28"/>
          <w:szCs w:val="28"/>
        </w:rPr>
        <w:t xml:space="preserve"> перечисляется на расчетный счет ГБПОУ ВО «ВОМК им. А.П. Бородина». </w:t>
      </w:r>
    </w:p>
    <w:p w:rsidR="00333459" w:rsidRDefault="00333459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678"/>
        <w:gridCol w:w="6549"/>
        <w:gridCol w:w="286"/>
      </w:tblGrid>
      <w:tr w:rsidR="00333459">
        <w:trPr>
          <w:trHeight w:val="300"/>
        </w:trPr>
        <w:tc>
          <w:tcPr>
            <w:tcW w:w="9513" w:type="dxa"/>
            <w:gridSpan w:val="3"/>
            <w:shd w:val="clear" w:color="auto" w:fill="auto"/>
            <w:vAlign w:val="center"/>
          </w:tcPr>
          <w:p w:rsidR="00333459" w:rsidRDefault="003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459" w:rsidRDefault="003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459" w:rsidRDefault="003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459" w:rsidRDefault="003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459" w:rsidRDefault="003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459" w:rsidRDefault="003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459" w:rsidRDefault="00C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РЕКВИЗИТЫ:</w:t>
            </w:r>
          </w:p>
          <w:p w:rsidR="00333459" w:rsidRDefault="003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459" w:rsidRDefault="003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333459">
        <w:trPr>
          <w:trHeight w:val="58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"Государственное бюджетное профессиональное образовательное учреждение  Владимирской области "Владимирский областной музыкальный колледж </w:t>
            </w:r>
          </w:p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им. А. П. Бородина"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405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Сокращенное наименование.</w:t>
            </w:r>
          </w:p>
        </w:tc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ГБПОУ ВО "ВОМК им. А.П. Бородина"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300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3327101475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300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332701001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497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/с 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40102810945370000020 Отделение Владимир  г. Владимир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315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011708377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282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Получатель: ДФБНП (ГБПОУ ВО "ВОМК им. А.П. Бородина",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 20286Х49400)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360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1033301806504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279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ОКПО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02176648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465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ОКАТО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17401365000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315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ОКТМО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17701000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300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600015, г. Владимир ул. Диктора Левитана, д.4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300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КБК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00000000000000000130</w:t>
            </w:r>
          </w:p>
        </w:tc>
        <w:tc>
          <w:tcPr>
            <w:tcW w:w="286" w:type="dxa"/>
          </w:tcPr>
          <w:p w:rsidR="00333459" w:rsidRDefault="00333459"/>
        </w:tc>
      </w:tr>
      <w:tr w:rsidR="00333459">
        <w:trPr>
          <w:trHeight w:val="300"/>
        </w:trPr>
        <w:tc>
          <w:tcPr>
            <w:tcW w:w="9227" w:type="dxa"/>
            <w:gridSpan w:val="2"/>
            <w:shd w:val="clear" w:color="auto" w:fill="auto"/>
            <w:vAlign w:val="bottom"/>
          </w:tcPr>
          <w:p w:rsidR="00333459" w:rsidRDefault="0033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33459" w:rsidRDefault="00C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Директор (на основании Устава) Зинина Элла Викторовна</w:t>
            </w:r>
          </w:p>
        </w:tc>
        <w:tc>
          <w:tcPr>
            <w:tcW w:w="286" w:type="dxa"/>
          </w:tcPr>
          <w:p w:rsidR="00333459" w:rsidRDefault="00333459"/>
        </w:tc>
      </w:tr>
    </w:tbl>
    <w:p w:rsidR="00333459" w:rsidRDefault="00333459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перечисления вступительного взноса необходимо уточнить реквизиты ГБПОУ ВО «Владимирский областной музыкальный колледж им. А.П. Бородина» в связи с возможными изменениями.</w:t>
      </w:r>
    </w:p>
    <w:p w:rsidR="00333459" w:rsidRDefault="00CA6BDC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участника Олимпиады сумма взноса не возвращается.</w:t>
      </w:r>
    </w:p>
    <w:p w:rsidR="00333459" w:rsidRDefault="00CA6BDC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пребыванию на Олимпиаде участников, сопровождающих лиц (проезд, питание) несут направляющие организации.</w:t>
      </w: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3459" w:rsidRDefault="00333459">
      <w:pPr>
        <w:pStyle w:val="ac"/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Олимпиадные требования для учащихся ДМШ, ДШИ</w:t>
      </w:r>
    </w:p>
    <w:p w:rsidR="00333459" w:rsidRDefault="00333459">
      <w:pPr>
        <w:pStyle w:val="ac"/>
        <w:tabs>
          <w:tab w:val="left" w:pos="142"/>
          <w:tab w:val="left" w:pos="851"/>
        </w:tabs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«Ф. Шопен и его время»</w:t>
      </w:r>
    </w:p>
    <w:p w:rsidR="00333459" w:rsidRDefault="00333459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включает в себя три этапа: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Письменная работа;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Письменная викторина: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(№ 1) по творчеству Ф. Шопена;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(№ 2) по изобразительному искусству эпохи Романтизма;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Устный ответ по музыкальным иллюстрациям.</w:t>
      </w:r>
    </w:p>
    <w:p w:rsidR="00333459" w:rsidRDefault="00333459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 Письменная работа: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работа представляет собой выполнение тестового задания и ответы на вопросы.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владеть основными сведениями по следующим темам: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черты романтизма в музыке, живописи, литературе;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эпохи романтизма (имена, произведения);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и творческий путь Ф. Шопена; 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произведения Ф. Шопена: история и анализ (см. учебник В.Н. Брянцевой «Музыкальная литература зарубежных стран»: мазурки, полонезы, вальсы, прелюдии, ноктюрны и этюды);</w:t>
      </w:r>
      <w:proofErr w:type="gramEnd"/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творчества Ф. Шопена в европейской музыкальной культуре.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работа включает в себя 15-20 вопросов.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Оценивается: точность ответа, умение кратко и четко формулировать свои мысли.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выполнение задания – 1 час. </w:t>
      </w:r>
    </w:p>
    <w:p w:rsidR="00333459" w:rsidRDefault="00333459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. Письменная викторина:</w:t>
      </w:r>
    </w:p>
    <w:p w:rsidR="00333459" w:rsidRDefault="00333459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Викторина (№ 1) по творчеству Ф. Шопена: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включает в себя основные произведения Ф. Шопена (см. учебник В.Н. Брянцевой «Музыкальная литература зарубежных стран»: мазурки, полонезы, вальсы, прелюдии, ноктюрны и этюды). Задача участников – определить звучащее произведение на слух и записать ответ на специальном бланке.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включает в себя 10-15 номеров.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воспроизводятся 1 раз (без повторного проигрывания).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музыки: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Мазурка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ор. 56 № 2 (тема);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Мазурка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ор. 7 № 1 (рефрен и 2-й эпизод);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Мазурка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ор. 68 № 2;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Полонез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(основная тема и тема среднего раздела);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(темы 1, 2 и 3 раздела);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№ 4 </w:t>
      </w:r>
      <w:r>
        <w:rPr>
          <w:rFonts w:ascii="Times New Roman" w:hAnsi="Times New Roman" w:cs="Times New Roman"/>
          <w:sz w:val="28"/>
          <w:szCs w:val="28"/>
          <w:lang w:val="en-US"/>
        </w:rPr>
        <w:t>e-moll</w:t>
      </w:r>
      <w:r>
        <w:rPr>
          <w:rFonts w:ascii="Times New Roman" w:hAnsi="Times New Roman" w:cs="Times New Roman"/>
          <w:sz w:val="28"/>
          <w:szCs w:val="28"/>
        </w:rPr>
        <w:t xml:space="preserve"> (тема);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№ 7 </w:t>
      </w:r>
      <w:r>
        <w:rPr>
          <w:rFonts w:ascii="Times New Roman" w:hAnsi="Times New Roman" w:cs="Times New Roman"/>
          <w:sz w:val="28"/>
          <w:szCs w:val="28"/>
          <w:lang w:val="en-US"/>
        </w:rPr>
        <w:t>A-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№ 20 </w:t>
      </w:r>
      <w:r>
        <w:rPr>
          <w:rFonts w:ascii="Times New Roman" w:hAnsi="Times New Roman" w:cs="Times New Roman"/>
          <w:sz w:val="28"/>
          <w:szCs w:val="28"/>
          <w:lang w:val="en-US"/>
        </w:rPr>
        <w:t>c-moll</w:t>
      </w:r>
      <w:r>
        <w:rPr>
          <w:rFonts w:ascii="Times New Roman" w:hAnsi="Times New Roman" w:cs="Times New Roman"/>
          <w:sz w:val="28"/>
          <w:szCs w:val="28"/>
        </w:rPr>
        <w:t xml:space="preserve"> (тема);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Ноктюрн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(основная тема и тема среднего раздела);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ор. 10 № 12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«Революционный» (основная тема и кода);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ор. 10 № 3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(сверх учебника): Ноктюрн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(посмертный опус; основная тема и тема среднего раздела);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(сверх учебника): Экспромт-фантазия (основная тема и тема среднего раздела).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Оценивается: знание музыкального материала, точность и полнота ответа (участник должен указать название произведения, его раздел). Дополнительными баллами отмечается правильно указанный опус и тональность произведения.   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задания – 30 минут.</w:t>
      </w:r>
    </w:p>
    <w:p w:rsidR="00333459" w:rsidRDefault="00333459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Викторина (№ 2) по изобразительному искусству эпохи Романтизма: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включает в себя показ слайдов с изобразительными работами. Задача участников – узнать изображение и записать ответ на специальном бланке.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включает в себя 7-8 номеров.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демонстрируются 1 раз (без повторного показа).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изобразительных работ: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Делакруа. Свобода, ведущая народ (1830);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Делакруа. Портрет Н. Паганини (1832);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Делакруа. Портрет Ф. Шопена (1838);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Делакруа. Жорж Санд (1838);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Д. Фридрих. Монах у моря (1808-10);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Д. Фридрих. На паруснике (1818-20);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Д. Фридрих. Путешественник над морем тумана (1818);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Д. Фридрих. Мечтатель (1840);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О. Рунге. Урок соловья (1802);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Бонапарт на мосту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(1796);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Скачки в Эпсоме (1821);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Гойя. Метель (1786);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Гойя. Колосс (1808-12);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Констебл. Телега для сена (1821);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Констебл. Плотина (1824);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Набережная в Руане (1834);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Шпицвег</w:t>
      </w:r>
      <w:proofErr w:type="spellEnd"/>
      <w:r>
        <w:rPr>
          <w:rFonts w:ascii="Times New Roman" w:hAnsi="Times New Roman" w:cs="Times New Roman"/>
          <w:sz w:val="28"/>
          <w:szCs w:val="28"/>
        </w:rPr>
        <w:t>. Художник в саду (1870).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Оценивается: точность ответа (участник должен указать автора картины и ее название). Дополнительными баллами отмечается правильно указанный год создания картины.   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задания – 20 минут.</w:t>
      </w:r>
    </w:p>
    <w:p w:rsidR="00333459" w:rsidRDefault="00333459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>. Устный ответ по музыкальным иллюстрациям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проводится в форме устного ответа по билетам. Билет включает в себя фрагмент нотного текста одного из сочинений Ф. Шопена (без указания названия). Участник должен определить, что это за произведение, рассказать о его жанре и ответить на возможные дополнительные вопросы жюри.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музыкальных иллюстраций составлен в соответствии с учебником В.Н. Брянцевой «Музыкальная литература зарубежных стран»: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Мазурка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ор. 56 № 2 (тема);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Мазурка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ор. 7 № 1 (рефрен и 2-й эпизод);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Мазурка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ор. 68 № 2;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Полонез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(основная тема и тема среднего раздела);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(темы 1, 2 и 3 раздела);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№ 4 </w:t>
      </w:r>
      <w:r>
        <w:rPr>
          <w:rFonts w:ascii="Times New Roman" w:hAnsi="Times New Roman" w:cs="Times New Roman"/>
          <w:sz w:val="28"/>
          <w:szCs w:val="28"/>
          <w:lang w:val="en-US"/>
        </w:rPr>
        <w:t>e-moll</w:t>
      </w:r>
      <w:r>
        <w:rPr>
          <w:rFonts w:ascii="Times New Roman" w:hAnsi="Times New Roman" w:cs="Times New Roman"/>
          <w:sz w:val="28"/>
          <w:szCs w:val="28"/>
        </w:rPr>
        <w:t xml:space="preserve"> (тема);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№ 7 </w:t>
      </w:r>
      <w:r>
        <w:rPr>
          <w:rFonts w:ascii="Times New Roman" w:hAnsi="Times New Roman" w:cs="Times New Roman"/>
          <w:sz w:val="28"/>
          <w:szCs w:val="28"/>
          <w:lang w:val="en-US"/>
        </w:rPr>
        <w:t>A-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№ 20 </w:t>
      </w:r>
      <w:r>
        <w:rPr>
          <w:rFonts w:ascii="Times New Roman" w:hAnsi="Times New Roman" w:cs="Times New Roman"/>
          <w:sz w:val="28"/>
          <w:szCs w:val="28"/>
          <w:lang w:val="en-US"/>
        </w:rPr>
        <w:t>c-moll</w:t>
      </w:r>
      <w:r>
        <w:rPr>
          <w:rFonts w:ascii="Times New Roman" w:hAnsi="Times New Roman" w:cs="Times New Roman"/>
          <w:sz w:val="28"/>
          <w:szCs w:val="28"/>
        </w:rPr>
        <w:t xml:space="preserve"> (тема);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Ноктюрн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(основная тема и тема среднего раздела);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ор. 10 № 12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«Революционный» (основная тема и кода);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ор. 10 № 3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(тема).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проводится в закрытом формате без зрителей (в том числе преподавателя участника, других участников и их преподавателей).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преподаватель участника входит в состав жюри, в собеседовании он не участвует и не может влиять на выставление оценки.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Оценивается: знание музыкального материала, умение отвечать на дополнительные вопросы, общий кругозор, качество устной речи.   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подготовку к ответу – не более 1 минуты (участник имеет право воспользоваться помощью фортепиано и сыграть нотный пример).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ответ – не более 5 минут (включая дополнительные вопросы).</w:t>
      </w:r>
    </w:p>
    <w:p w:rsidR="00333459" w:rsidRDefault="00333459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 для подготовки к Олимпиаде:</w:t>
      </w:r>
    </w:p>
    <w:p w:rsidR="00333459" w:rsidRDefault="00333459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Аверьянова О., Жуковская Г. Музыкальная литература зарубежных стран: 5-6 классы ДМШ и ДШИ. М.: Музыка, 2019.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Брянцева В.Н. Музыкальная литература зарубежных стран. М., 2003.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Гуревич Е.Л. История зарубежной музыки. 2002.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Петрова А.А., Аверьянова О.И., Жуковская Г.А. Музыкальная литература зарубежных стран: 5-6 классы ДМШ и ДШИ. М.: Музыка, 2019.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Фоменкова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Е.П. Программа и пособие по музыкальной литературе для педагогов и учащихся. </w:t>
      </w:r>
      <w:proofErr w:type="spellStart"/>
      <w:r>
        <w:rPr>
          <w:rFonts w:ascii="Times New Roman" w:hAnsi="Times New Roman" w:cs="Times New Roman"/>
          <w:sz w:val="24"/>
          <w:szCs w:val="28"/>
        </w:rPr>
        <w:t>Вып</w:t>
      </w:r>
      <w:proofErr w:type="spellEnd"/>
      <w:r>
        <w:rPr>
          <w:rFonts w:ascii="Times New Roman" w:hAnsi="Times New Roman" w:cs="Times New Roman"/>
          <w:sz w:val="24"/>
          <w:szCs w:val="28"/>
        </w:rPr>
        <w:t>. 1. 2005.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 Развитие западноевропейской музыки (2 год обучения). 2007.</w:t>
      </w:r>
    </w:p>
    <w:p w:rsidR="00333459" w:rsidRDefault="00333459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Олимпиадные требования для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</w:p>
    <w:p w:rsidR="00333459" w:rsidRDefault="00333459">
      <w:pPr>
        <w:pStyle w:val="ac"/>
        <w:tabs>
          <w:tab w:val="left" w:pos="142"/>
          <w:tab w:val="left" w:pos="851"/>
        </w:tabs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«Ф. Шопен и его время»</w:t>
      </w:r>
    </w:p>
    <w:p w:rsidR="00333459" w:rsidRDefault="00333459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включает в себя три этапа: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Письменная работа;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Письменная викторина по творчеству Ф. Шопена;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Собеседование.</w:t>
      </w:r>
    </w:p>
    <w:p w:rsidR="00333459" w:rsidRDefault="00333459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 Письменная работа: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 представляет собой выполнение тестового задания и ответы на вопросы.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владеть основными сведениями по следующим темам: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черты романтизма в музыке, живописи, литературе;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и творческий путь Ф. Шопена; 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произведения Ф. Шопена: история и анализ;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творчества Ф. Шопена в европейской музыкальной культуре.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работа включает в себя 15-20 вопросов.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Оценивается: точность ответа, умение кратко и четко формулировать свои мысли.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выполнение задания – 1 час. </w:t>
      </w:r>
    </w:p>
    <w:p w:rsidR="00333459" w:rsidRDefault="00333459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. Письменная викторина по творчеству Ф. Шопена: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включает в себя основные произведения Ф. Шопена.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участников – определить звучащее произведение на слух и записать ответ на специальном бланке.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включает в себя 10-15 номеров.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воспроизводятся 1 раз (без повторного проигрывания).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музыки: произведения, разбор которых представлен в учебнике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редакцией Е. Царевой «Музыкальная литература зарубежных стран» для музыкальных училищ (выпуск 3), М.: Музыка, 2008 (глава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Шопен»).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Оценивается: знание музыкального материала, точность и полнота ответа (участник должен указать название произведения, его раздел). Дополнительными баллами отмечается правильно указанный опус и тональность произведения.   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задания – 30 минут.</w:t>
      </w:r>
    </w:p>
    <w:p w:rsidR="00333459" w:rsidRDefault="00333459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>. Собеседование: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проводится в закрытом режиме без зрителей (в том числе преподавателя участника собеседования, других участников Олимпиады и их преподавателей).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преподаватель участника входит в состав жюри, в собеседовании он не участвует и не может влиять на выставление оценки.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Примерные вопросы для собеседования: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черты эпохи романтизма (музыка, литература, живопись);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миниатюры в творчестве композиторов-романтиков;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 как композитор-романтик;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Лирические миниатюры Ф. Шопена (ноктюрны, этюды, прелюдии);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Танцевальные жанры в творчестве Ф. Шопена;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прелюдии в творчестве Ф. Шопена;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Польши в творчестве Ф. Шопена;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 – «поэт фортепиано»;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Парижский период в жизни и творчестве Ф. Шопена;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Скерцо в творчестве Ф. Шопена;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 в творчестве Ф. Шопена;</w:t>
      </w:r>
    </w:p>
    <w:p w:rsidR="00333459" w:rsidRDefault="00CA6BDC">
      <w:pPr>
        <w:pStyle w:val="ac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в творчестве Ф. Шопена.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Оценивается: владение материалом по теме, умение грамотно и четко формулировать свои мысли и подтверждать их конкретными примерами, умение отвечать на дополнительные вопросы, общий кругозор, качество устной речи.    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подготовку к собеседованию – не более 3 минут.</w:t>
      </w:r>
    </w:p>
    <w:p w:rsidR="00333459" w:rsidRDefault="00CA6BDC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проведение собеседования – не более 10 минут.</w:t>
      </w:r>
    </w:p>
    <w:p w:rsidR="00333459" w:rsidRDefault="00333459">
      <w:pPr>
        <w:pStyle w:val="ac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 для подготовки к Олимпиаде:</w:t>
      </w:r>
    </w:p>
    <w:p w:rsidR="00333459" w:rsidRDefault="00333459">
      <w:pPr>
        <w:pStyle w:val="ac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Музыкальная литература зарубежных стран: Учеб.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3. М.: Музыка, 2008. 590 с.</w:t>
      </w:r>
    </w:p>
    <w:p w:rsidR="00333459" w:rsidRDefault="00333459">
      <w:pPr>
        <w:widowControl w:val="0"/>
        <w:shd w:val="clear" w:color="auto" w:fill="FFFFFF"/>
        <w:tabs>
          <w:tab w:val="left" w:pos="284"/>
          <w:tab w:val="left" w:pos="3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3459" w:rsidRDefault="00333459">
      <w:pPr>
        <w:widowControl w:val="0"/>
        <w:shd w:val="clear" w:color="auto" w:fill="FFFFFF"/>
        <w:tabs>
          <w:tab w:val="left" w:pos="284"/>
          <w:tab w:val="left" w:pos="38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3459" w:rsidRDefault="00CA6BDC">
      <w:pPr>
        <w:widowControl w:val="0"/>
        <w:shd w:val="clear" w:color="auto" w:fill="FFFFFF"/>
        <w:tabs>
          <w:tab w:val="left" w:pos="284"/>
          <w:tab w:val="left" w:pos="38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Дополнительная литература:</w:t>
      </w:r>
    </w:p>
    <w:p w:rsidR="00333459" w:rsidRDefault="00333459">
      <w:pPr>
        <w:widowControl w:val="0"/>
        <w:shd w:val="clear" w:color="auto" w:fill="FFFFFF"/>
        <w:tabs>
          <w:tab w:val="left" w:pos="284"/>
          <w:tab w:val="left" w:pos="38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3459" w:rsidRDefault="00CA6BDC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3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А.Д. История фортепианного искусства. М., 1988.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Асафьев Б.В. Мазурки Шопена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Труды. Т. 4. </w:t>
      </w:r>
    </w:p>
    <w:p w:rsidR="00333459" w:rsidRDefault="00CA6BD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10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i-"/>
          <w:rFonts w:ascii="Times New Roman" w:hAnsi="Times New Roman" w:cs="Times New Roman"/>
          <w:sz w:val="24"/>
          <w:szCs w:val="24"/>
        </w:rPr>
        <w:t>Бэл</w:t>
      </w:r>
      <w:r>
        <w:rPr>
          <w:rStyle w:val="i-"/>
          <w:rFonts w:ascii="Times New Roman" w:hAnsi="Times New Roman" w:cs="Times New Roman"/>
          <w:sz w:val="24"/>
          <w:szCs w:val="24"/>
        </w:rPr>
        <w:softHyphen/>
        <w:t>за И.</w:t>
      </w:r>
      <w:r>
        <w:rPr>
          <w:rFonts w:ascii="Times New Roman" w:hAnsi="Times New Roman" w:cs="Times New Roman"/>
          <w:sz w:val="24"/>
          <w:szCs w:val="24"/>
        </w:rPr>
        <w:t xml:space="preserve"> Шо</w:t>
      </w:r>
      <w:r>
        <w:rPr>
          <w:rFonts w:ascii="Times New Roman" w:hAnsi="Times New Roman" w:cs="Times New Roman"/>
          <w:sz w:val="24"/>
          <w:szCs w:val="24"/>
        </w:rPr>
        <w:softHyphen/>
        <w:t>пен. М., 1968.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i w:val="0"/>
          <w:sz w:val="24"/>
          <w:szCs w:val="24"/>
        </w:rPr>
        <w:t>Кремлев</w:t>
      </w:r>
      <w:proofErr w:type="spellEnd"/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Шопен. Очерк жизни и творчества. М., Л.: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1960.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i-"/>
          <w:rFonts w:ascii="Times New Roman" w:hAnsi="Times New Roman" w:cs="Times New Roman"/>
          <w:sz w:val="24"/>
          <w:szCs w:val="24"/>
        </w:rPr>
        <w:t>Лист Ф.</w:t>
      </w:r>
      <w:r>
        <w:rPr>
          <w:rFonts w:ascii="Times New Roman" w:hAnsi="Times New Roman" w:cs="Times New Roman"/>
          <w:sz w:val="24"/>
          <w:szCs w:val="24"/>
        </w:rPr>
        <w:t xml:space="preserve"> Ф. Шо</w:t>
      </w:r>
      <w:r>
        <w:rPr>
          <w:rFonts w:ascii="Times New Roman" w:hAnsi="Times New Roman" w:cs="Times New Roman"/>
          <w:sz w:val="24"/>
          <w:szCs w:val="24"/>
        </w:rPr>
        <w:softHyphen/>
        <w:t>пен / 2-е изд. М., 1956.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i-"/>
          <w:rFonts w:ascii="Times New Roman" w:hAnsi="Times New Roman" w:cs="Times New Roman"/>
          <w:sz w:val="24"/>
          <w:szCs w:val="24"/>
        </w:rPr>
        <w:t>Ма</w:t>
      </w:r>
      <w:r>
        <w:rPr>
          <w:rStyle w:val="i-"/>
          <w:rFonts w:ascii="Times New Roman" w:hAnsi="Times New Roman" w:cs="Times New Roman"/>
          <w:sz w:val="24"/>
          <w:szCs w:val="24"/>
        </w:rPr>
        <w:softHyphen/>
        <w:t>зель</w:t>
      </w:r>
      <w:proofErr w:type="spellEnd"/>
      <w:r>
        <w:rPr>
          <w:rStyle w:val="i-"/>
          <w:rFonts w:ascii="Times New Roman" w:hAnsi="Times New Roman" w:cs="Times New Roman"/>
          <w:sz w:val="24"/>
          <w:szCs w:val="24"/>
        </w:rPr>
        <w:t xml:space="preserve"> Л. А.</w:t>
      </w:r>
      <w:r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softHyphen/>
        <w:t>сле</w:t>
      </w:r>
      <w:r>
        <w:rPr>
          <w:rFonts w:ascii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hAnsi="Times New Roman" w:cs="Times New Roman"/>
          <w:sz w:val="24"/>
          <w:szCs w:val="24"/>
        </w:rPr>
        <w:softHyphen/>
        <w:t>ния о Шо</w:t>
      </w:r>
      <w:r>
        <w:rPr>
          <w:rFonts w:ascii="Times New Roman" w:hAnsi="Times New Roman" w:cs="Times New Roman"/>
          <w:sz w:val="24"/>
          <w:szCs w:val="24"/>
        </w:rPr>
        <w:softHyphen/>
        <w:t>пе</w:t>
      </w:r>
      <w:r>
        <w:rPr>
          <w:rFonts w:ascii="Times New Roman" w:hAnsi="Times New Roman" w:cs="Times New Roman"/>
          <w:sz w:val="24"/>
          <w:szCs w:val="24"/>
        </w:rPr>
        <w:softHyphen/>
        <w:t>не. М., 1971.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Шопен.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1960.</w:t>
      </w:r>
    </w:p>
    <w:p w:rsidR="00333459" w:rsidRDefault="00CA6BD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10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энциклопедический словарь / гл. ред. Г.В. Келдыш. М.: Советская энциклопедия, 1990.</w:t>
      </w:r>
    </w:p>
    <w:p w:rsidR="00333459" w:rsidRDefault="00CA6BDC">
      <w:pPr>
        <w:pStyle w:val="af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Соловцов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Шопен. Жизнь и творчество.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Музгиз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1960.</w:t>
      </w:r>
    </w:p>
    <w:p w:rsidR="00333459" w:rsidRDefault="00CA6BDC">
      <w:pPr>
        <w:pStyle w:val="ac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Шопен Ф. Письма: в 2-х томах. М., 1989.</w:t>
      </w:r>
    </w:p>
    <w:p w:rsidR="00333459" w:rsidRDefault="00333459">
      <w:pPr>
        <w:pStyle w:val="ac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CA6BDC">
      <w:pPr>
        <w:pStyle w:val="ac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3459" w:rsidRDefault="00333459">
      <w:pPr>
        <w:pStyle w:val="ac"/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CA6BDC">
      <w:pPr>
        <w:pStyle w:val="ac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33459" w:rsidRDefault="00CA6BDC">
      <w:pPr>
        <w:pStyle w:val="ac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Областной открытой музыкально-теоретической олимпиаде по музыкальной литературе среди учащихся ДМШ, ДШИ 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459" w:rsidRDefault="00333459">
      <w:pPr>
        <w:pStyle w:val="ac"/>
        <w:tabs>
          <w:tab w:val="left" w:pos="851"/>
        </w:tabs>
        <w:rPr>
          <w:rFonts w:ascii="Times New Roman" w:hAnsi="Times New Roman" w:cs="Times New Roman"/>
        </w:rPr>
      </w:pPr>
    </w:p>
    <w:p w:rsidR="00333459" w:rsidRDefault="00333459">
      <w:pPr>
        <w:pStyle w:val="ac"/>
        <w:tabs>
          <w:tab w:val="left" w:pos="851"/>
        </w:tabs>
        <w:rPr>
          <w:rFonts w:ascii="Times New Roman" w:hAnsi="Times New Roman" w:cs="Times New Roman"/>
          <w:b/>
          <w:sz w:val="28"/>
        </w:rPr>
      </w:pPr>
    </w:p>
    <w:p w:rsidR="00333459" w:rsidRDefault="00CA6BDC">
      <w:pPr>
        <w:pStyle w:val="ac"/>
        <w:tabs>
          <w:tab w:val="left" w:pos="851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учащихся:</w:t>
      </w:r>
    </w:p>
    <w:p w:rsidR="00333459" w:rsidRDefault="00333459">
      <w:pPr>
        <w:pStyle w:val="ac"/>
        <w:tabs>
          <w:tab w:val="left" w:pos="851"/>
        </w:tabs>
        <w:rPr>
          <w:rFonts w:ascii="Times New Roman" w:hAnsi="Times New Roman" w:cs="Times New Roman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534"/>
        <w:gridCol w:w="3683"/>
        <w:gridCol w:w="5354"/>
      </w:tblGrid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 участника (полностью)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Число, месяц, год рождения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название образовательной организации в точном соответствии с Уставом, адрес, телефон и реквизиты для заключения договора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Основной инструмент 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Ф.И.О. преподавателя по музыкальной литературе (полностью) 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rPr>
          <w:trHeight w:val="846"/>
        </w:trPr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037" w:type="dxa"/>
            <w:gridSpan w:val="2"/>
          </w:tcPr>
          <w:p w:rsidR="00333459" w:rsidRDefault="00CA6BDC">
            <w:pPr>
              <w:pStyle w:val="ac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Положением об Олимпиаде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-а) и согласен(-на):</w:t>
            </w:r>
          </w:p>
          <w:p w:rsidR="00333459" w:rsidRDefault="00CA6BDC">
            <w:pPr>
              <w:pStyle w:val="ac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Подпись совершеннолетнего участника / родителя или законного представителя несовершеннолетнего участника  _____________ </w:t>
            </w:r>
          </w:p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Подпись преподавателя  ____________________</w:t>
            </w:r>
          </w:p>
        </w:tc>
      </w:tr>
    </w:tbl>
    <w:p w:rsidR="00333459" w:rsidRDefault="00333459">
      <w:pPr>
        <w:pStyle w:val="ac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 подпись руководителя учреждения, печать.</w:t>
      </w:r>
    </w:p>
    <w:p w:rsidR="00333459" w:rsidRDefault="0033345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3459" w:rsidRDefault="00CA6BDC">
      <w:pPr>
        <w:pStyle w:val="ac"/>
        <w:tabs>
          <w:tab w:val="left" w:pos="851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студентов </w:t>
      </w:r>
      <w:proofErr w:type="spellStart"/>
      <w:r>
        <w:rPr>
          <w:rFonts w:ascii="Times New Roman" w:hAnsi="Times New Roman" w:cs="Times New Roman"/>
          <w:b/>
          <w:sz w:val="28"/>
        </w:rPr>
        <w:t>ССУЗов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333459" w:rsidRDefault="0033345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534"/>
        <w:gridCol w:w="3683"/>
        <w:gridCol w:w="5354"/>
      </w:tblGrid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 участника (полностью)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Число, месяц, год рождения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название образовательной организации в точном соответствии с Уставом, адрес, телефон и реквизиты для заключения договора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83" w:type="dxa"/>
          </w:tcPr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Ф.И.О. преподавателя по музыкальной литературе (полностью) </w:t>
            </w:r>
          </w:p>
        </w:tc>
        <w:tc>
          <w:tcPr>
            <w:tcW w:w="5354" w:type="dxa"/>
          </w:tcPr>
          <w:p w:rsidR="00333459" w:rsidRDefault="00333459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459">
        <w:trPr>
          <w:trHeight w:val="789"/>
        </w:trPr>
        <w:tc>
          <w:tcPr>
            <w:tcW w:w="534" w:type="dxa"/>
          </w:tcPr>
          <w:p w:rsidR="00333459" w:rsidRDefault="00CA6BDC">
            <w:pPr>
              <w:pStyle w:val="ac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037" w:type="dxa"/>
            <w:gridSpan w:val="2"/>
          </w:tcPr>
          <w:p w:rsidR="00333459" w:rsidRDefault="00CA6BDC">
            <w:pPr>
              <w:pStyle w:val="ac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Положением об Олимпиаде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-а) и согласен(-на):</w:t>
            </w:r>
          </w:p>
          <w:p w:rsidR="00333459" w:rsidRDefault="00CA6BDC">
            <w:pPr>
              <w:pStyle w:val="ac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Подпись совершеннолетнего участника / родителя или законного представителя несовершеннолетнего участника  ______________  </w:t>
            </w:r>
          </w:p>
          <w:p w:rsidR="00333459" w:rsidRDefault="00CA6BDC">
            <w:pPr>
              <w:pStyle w:val="ac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Подпись преподавателя  _____________________</w:t>
            </w:r>
          </w:p>
        </w:tc>
      </w:tr>
    </w:tbl>
    <w:p w:rsidR="00333459" w:rsidRDefault="00333459">
      <w:pPr>
        <w:pStyle w:val="ac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pStyle w:val="ac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 подпись руководителя учреждения, печать.</w:t>
      </w:r>
    </w:p>
    <w:p w:rsidR="00333459" w:rsidRDefault="00CA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33459" w:rsidRDefault="00333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33459" w:rsidRDefault="00CA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согласие родителя/законного представителя на обработку </w:t>
      </w:r>
    </w:p>
    <w:p w:rsidR="00333459" w:rsidRDefault="00CA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несовершеннолетнего участника</w:t>
      </w:r>
    </w:p>
    <w:p w:rsidR="00333459" w:rsidRDefault="00333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459" w:rsidRDefault="0033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33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законным представителем несовершеннолетнего_____________  </w:t>
      </w: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, даю свое согласие на сбор, </w:t>
      </w: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(ФИО несовершеннолетнего)</w:t>
      </w: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и обработку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>/ее персональных данных (паспортные данные, данные свидетельства о рождении, класс/курс, контактный телефон).</w:t>
      </w:r>
    </w:p>
    <w:p w:rsidR="00333459" w:rsidRDefault="00333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</w:t>
      </w:r>
    </w:p>
    <w:p w:rsidR="00333459" w:rsidRDefault="00CA6B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(число)</w:t>
      </w:r>
    </w:p>
    <w:p w:rsidR="00333459" w:rsidRDefault="00CA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</w:t>
      </w:r>
    </w:p>
    <w:p w:rsidR="00333459" w:rsidRDefault="00CA6B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333459" w:rsidRDefault="00333459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333459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459" w:rsidRDefault="00CA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33459" w:rsidRDefault="0033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33459" w:rsidRDefault="00CA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совершеннолетнего участника</w:t>
      </w:r>
    </w:p>
    <w:p w:rsidR="00333459" w:rsidRDefault="0033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33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33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(ФИО совершеннолетнего)</w:t>
      </w: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сбор, хранение и обработку своих персональных данных (данные свидетельства о рождении / паспортные данные, класс/курс, контактный телефон).</w:t>
      </w:r>
    </w:p>
    <w:p w:rsidR="00333459" w:rsidRDefault="00CA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33459" w:rsidRDefault="00333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CA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333459" w:rsidRDefault="00CA6B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(число)</w:t>
      </w:r>
    </w:p>
    <w:p w:rsidR="00333459" w:rsidRDefault="00CA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</w:t>
      </w:r>
    </w:p>
    <w:p w:rsidR="00333459" w:rsidRDefault="00CA6B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                   </w:t>
      </w:r>
    </w:p>
    <w:p w:rsidR="00333459" w:rsidRDefault="00333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459">
      <w:pgSz w:w="11906" w:h="16838"/>
      <w:pgMar w:top="993" w:right="850" w:bottom="1560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ProWebItalic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511"/>
    <w:multiLevelType w:val="multilevel"/>
    <w:tmpl w:val="4F980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61CEF"/>
    <w:multiLevelType w:val="multilevel"/>
    <w:tmpl w:val="57F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8186A"/>
    <w:multiLevelType w:val="multilevel"/>
    <w:tmpl w:val="A69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F106D2"/>
    <w:multiLevelType w:val="multilevel"/>
    <w:tmpl w:val="C14E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77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5040" w:hanging="1800"/>
      </w:pPr>
    </w:lvl>
  </w:abstractNum>
  <w:abstractNum w:abstractNumId="4">
    <w:nsid w:val="3C596FA1"/>
    <w:multiLevelType w:val="multilevel"/>
    <w:tmpl w:val="6FA8E8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B9343F"/>
    <w:multiLevelType w:val="multilevel"/>
    <w:tmpl w:val="1E4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141881"/>
    <w:multiLevelType w:val="multilevel"/>
    <w:tmpl w:val="849E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12E5F07"/>
    <w:multiLevelType w:val="multilevel"/>
    <w:tmpl w:val="B4F8096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59"/>
    <w:rsid w:val="00333459"/>
    <w:rsid w:val="00CA6BDC"/>
    <w:rsid w:val="00E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CF1D6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B18C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AB787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Название Знак"/>
    <w:basedOn w:val="a0"/>
    <w:qFormat/>
    <w:rsid w:val="00AB78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52B94"/>
    <w:rPr>
      <w:i/>
      <w:iCs/>
    </w:rPr>
  </w:style>
  <w:style w:type="character" w:customStyle="1" w:styleId="i-">
    <w:name w:val="i-"/>
    <w:basedOn w:val="a0"/>
    <w:qFormat/>
    <w:rsid w:val="00C52B94"/>
    <w:rPr>
      <w:rFonts w:ascii="PTSerifProWebItalic" w:hAnsi="PTSerifProWebItalic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AB78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 Spacing"/>
    <w:uiPriority w:val="1"/>
    <w:qFormat/>
    <w:rsid w:val="00D35D51"/>
  </w:style>
  <w:style w:type="paragraph" w:styleId="ad">
    <w:name w:val="Balloon Text"/>
    <w:basedOn w:val="a"/>
    <w:uiPriority w:val="99"/>
    <w:semiHidden/>
    <w:unhideWhenUsed/>
    <w:qFormat/>
    <w:rsid w:val="00CB18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AB78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75734D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C52B94"/>
    <w:pPr>
      <w:spacing w:before="15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C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CF1D6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B18C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AB787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Название Знак"/>
    <w:basedOn w:val="a0"/>
    <w:qFormat/>
    <w:rsid w:val="00AB78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52B94"/>
    <w:rPr>
      <w:i/>
      <w:iCs/>
    </w:rPr>
  </w:style>
  <w:style w:type="character" w:customStyle="1" w:styleId="i-">
    <w:name w:val="i-"/>
    <w:basedOn w:val="a0"/>
    <w:qFormat/>
    <w:rsid w:val="00C52B94"/>
    <w:rPr>
      <w:rFonts w:ascii="PTSerifProWebItalic" w:hAnsi="PTSerifProWebItalic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AB78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 Spacing"/>
    <w:uiPriority w:val="1"/>
    <w:qFormat/>
    <w:rsid w:val="00D35D51"/>
  </w:style>
  <w:style w:type="paragraph" w:styleId="ad">
    <w:name w:val="Balloon Text"/>
    <w:basedOn w:val="a"/>
    <w:uiPriority w:val="99"/>
    <w:semiHidden/>
    <w:unhideWhenUsed/>
    <w:qFormat/>
    <w:rsid w:val="00CB18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AB78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75734D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C52B94"/>
    <w:pPr>
      <w:spacing w:before="15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C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mu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44D6-4DF6-48CF-B10E-F842013F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2962</Words>
  <Characters>16888</Characters>
  <Application>Microsoft Office Word</Application>
  <DocSecurity>0</DocSecurity>
  <Lines>140</Lines>
  <Paragraphs>39</Paragraphs>
  <ScaleCrop>false</ScaleCrop>
  <Company/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cp:lastPrinted>2021-04-26T12:53:00Z</cp:lastPrinted>
  <dcterms:created xsi:type="dcterms:W3CDTF">2021-04-26T12:54:00Z</dcterms:created>
  <dcterms:modified xsi:type="dcterms:W3CDTF">2021-07-13T08:29:00Z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